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Blue Tulip Co 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When someone dies — unexpected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Sudden death, accident, or no medical team involved.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Tick each step as you go. You don’t have to do these in order. Shock is normal — lean on the people around you.</w:t>
      </w:r>
    </w:p>
    <w:p>
      <w:pPr>
        <w:spacing w:after="0" w:before="80"/>
      </w:pPr>
    </w:p>
    <w:tbl>
      <w:tblPr>
        <w:tblW w:type="dxa" w:w="9864"/>
        <w:tblBorders>
          <w:top w:val="single" w:color="E3B3B3" w:sz="4"/>
          <w:left w:val="single" w:color="B14A4A" w:sz="18"/>
          <w:bottom w:val="single" w:color="E3B3B3" w:sz="4"/>
          <w:right w:val="single" w:color="E3B3B3" w:sz="4"/>
          <w:insideH w:val="single" w:color="auto" w:sz="4"/>
          <w:insideV w:val="single" w:color="auto" w:sz="4"/>
        </w:tblBorders>
      </w:tblPr>
      <w:tblGrid>
        <w:gridCol w:w="9864"/>
      </w:tblGrid>
      <w:tr>
        <w:tc>
          <w:tcPr>
            <w:tcW w:type="dxa" w:w="9864"/>
            <w:shd w:fill="F8E6E6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8A2B2B"/>
                <w:sz w:val="19"/>
                <w:szCs w:val="19"/>
              </w:rPr>
              <w:t xml:space="preserve">If you have just found someone, call 000 now. Do not move the body. This checklist walks through what comes next.</w:t>
            </w:r>
          </w:p>
        </w:tc>
      </w:tr>
    </w:tbl>
    <w:p>
      <w:pPr>
        <w:spacing w:after="0" w:before="80"/>
      </w:pP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IMMEDIATE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Call 000 immediately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Right now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 death is unexpected, sudden, or you are unsure, call 000. Paramedics will attend and determine next steps. Do not move the body.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Cooperate with police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hours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Police will likely attend any unexpected death. This is routine — not an accusation. They will take a statement and secure the scene.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Understand the coronial process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hours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Coroner becomes involved in any unexpected or sudden death. This means an autopsy may be required, and the body will be held until released.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Tell close family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24 hours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Start with the inner circle. Ask someone to help with calls. If you are in shock, that is normal.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Call Lifeline or a trusted support person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When you need to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Sudden loss is traumatic. You do not have to get through this alone. Lifeline: 13 11 14 (24/7). StandBy After Suicide: 1300 727 247.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Arrange pet care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24 hours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they had pets, make sure someone is looking after them.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employer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48 hours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Yours and theirs. Ask about bereavement leave.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FIRST WEEK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Be prepared for an autopsy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Varies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Coroner may order one. You can request a religious or cultural exemption, though it is not always granted. Results can take weeks or months.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Contact a funeral director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few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You can contact a funeral director even before the body is released. They can advise on what to do while you wait.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Get the interim death certificate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week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Coroner issues an interim certificate so you can start administering the estate. The full certificate comes later.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Find and secure the will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week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with their solicitor, Public Trustee, or home safe.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Order death certificates (5–10 copies)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Once issued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Banks, super, and government agencies all want their own copy.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FIRST MONTH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Services Australia (Centrelink + Medicare)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28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Call 13 23 00. Ask about Bereavement Payment.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banks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2 weeks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Call each bank. Ask for the bereavement team.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Contact super fund(s)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ASAP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Claim death benefit. Check for life insurance inside super. Some funds have time limits.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Check for life insurance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month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Inside super AND standalone policies. Sudden death is usually covered.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landlord or mortgage provider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2 weeks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they rented, the tenancy doesn’t end automatically. If they had a mortgage, call the bank. Just let them know — they’ll tell you what happens next.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utilities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30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Power, gas, water, internet, phone.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Set up mail redirection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30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Australia Post deceased estate redirection.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Cancel licence and vehicle rego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Within 30 days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State transport authority.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ONGOING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Consider trauma support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When ready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Sudden loss often brings PTSD-like symptoms. A grief counsellor who specialises in trauma can help. Your GP can give you a Mental Health Treatment Plan for Medicare-rebated sessions.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MONTHS AHEAD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Apply for probate (if needed)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3–6 months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with the bank first — small estates often skip this.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Lodge final tax return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By next tax deadline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Covering 1 July to date of death. An accountant helps.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Deal with property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After probate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Transfer, sell, or manage ongoing.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Attend the inquest (if held)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If held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Coroner may hold an inquest months later. You can attend. It can bring answers — or more questions. Support services can come with you.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WHEN READY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Handle online accounts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When ready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Social media, email, subscriptions.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someone dies — unexpected</dc:title>
  <dc:creator>Blue Tulip Co</dc:creator>
  <cp:lastModifiedBy>Un-named</cp:lastModifiedBy>
  <cp:revision>1</cp:revision>
  <dcterms:created xsi:type="dcterms:W3CDTF">2026-05-26T07:49:10.495Z</dcterms:created>
  <dcterms:modified xsi:type="dcterms:W3CDTF">2026-05-26T07:49:10.496Z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