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Blue Tulip Co 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When someone dies — expected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Palliative care, hospice, or a known terminal illness.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Tick each step as you go. You don’t have to do these in order, and not everything will apply. Take the time you need.</w:t>
      </w:r>
    </w:p>
    <w:p>
      <w:pPr>
        <w:spacing w:after="0" w:before="80"/>
      </w:pPr>
    </w:p>
    <w:tbl>
      <w:tblPr>
        <w:tblW w:type="dxa" w:w="9864"/>
        <w:tblBorders>
          <w:top w:val="single" w:color="E3B3B3" w:sz="4"/>
          <w:left w:val="single" w:color="B14A4A" w:sz="18"/>
          <w:bottom w:val="single" w:color="E3B3B3" w:sz="4"/>
          <w:right w:val="single" w:color="E3B3B3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shd w:fill="F8E6E6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8A2B2B"/>
                <w:sz w:val="19"/>
                <w:szCs w:val="19"/>
              </w:rPr>
              <w:t xml:space="preserve">If the death was unexpected or sudden, call 000 first. This checklist is for an expected death — palliative care, hospice, or a known illness.</w:t>
            </w:r>
          </w:p>
        </w:tc>
      </w:tr>
    </w:tbl>
    <w:p>
      <w:pPr>
        <w:spacing w:after="0" w:before="80"/>
      </w:pP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IMMEDIATE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Call the GP or palliative care team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they were under palliative care or a treating doctor, call that team. They will confirm the death and issue the Medical Certificate of Cause of Death. Do NOT call 000 — an ambulance is not needed for an expected death.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Sit with them if you want to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If you want to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There is no rush to move the body. Many people stay for hours. This time is yours.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Tell close family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24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Start with the inner circle. Ask someone to help with calls.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Arrange pet care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24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they had pets, make sure someone is looking after them.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employer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48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Yours and theirs. Ask about bereavement leave.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FIRST WEEK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Contact a funeral director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few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Or begin planning a home funeral if preferred.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Register the death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14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With Births, Deaths and Marriages in your state. Usually done by the funeral director.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Find and secure the will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week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with their solicitor, Public Trustee, or home safe.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Order death certificates (5–10 copies)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week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Banks, super, and government agencies all want their own copy.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FIRST MONTH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Services Australia (Centrelink + Medicare)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28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Call 13 23 00. Ask about Bereavement Payment.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banks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2 weeks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Call each bank. Ask for the bereavement team.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Contact super fund(s)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ASAP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Claim death benefit. Check for life insurance inside super. Some funds have time limits.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for life insurance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Inside super AND standalone policies.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landlord or mortgage provider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2 weeks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they rented, the tenancy doesn’t end automatically. If they had a mortgage, call the bank. Just let them know — they’ll tell you what happens next.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utilities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30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Power, gas, water, internet, phone.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 up mail redirection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30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Australia Post deceased estate redirection.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Cancel licence and vehicle rego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30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State transport authority.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MONTHS AHEAD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probate (if needed)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3–6 months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with the bank first — small estates often skip this.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Lodge final tax return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By next tax deadline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Covering 1 July to date of death. An accountant helps.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Deal with property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After probate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Transfer, sell, or manage ongoing.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WHEN READY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Handle online accounts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When ready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Social media, email, subscriptions.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someone dies — expected</dc:title>
  <dc:creator>Blue Tulip Co</dc:creator>
  <cp:lastModifiedBy>Un-named</cp:lastModifiedBy>
  <cp:revision>1</cp:revision>
  <dcterms:created xsi:type="dcterms:W3CDTF">2026-05-26T07:49:10.356Z</dcterms:created>
  <dcterms:modified xsi:type="dcterms:W3CDTF">2026-05-26T07:49:10.360Z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